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451" w:rsidRPr="009B5451" w:rsidRDefault="009B5451" w:rsidP="009B5451">
      <w:pPr>
        <w:shd w:val="clear" w:color="auto" w:fill="FFFFFF"/>
        <w:spacing w:before="150" w:after="450" w:line="288" w:lineRule="atLeast"/>
        <w:jc w:val="center"/>
        <w:outlineLvl w:val="0"/>
        <w:rPr>
          <w:rFonts w:ascii="Monotype Corsiva" w:eastAsia="Times New Roman" w:hAnsi="Monotype Corsiva" w:cs="Arial"/>
          <w:color w:val="002060"/>
          <w:kern w:val="36"/>
          <w:sz w:val="48"/>
          <w:szCs w:val="48"/>
          <w:u w:val="single"/>
          <w:lang w:eastAsia="ru-RU"/>
        </w:rPr>
      </w:pPr>
      <w:bookmarkStart w:id="0" w:name="_GoBack"/>
      <w:r w:rsidRPr="009B5451">
        <w:rPr>
          <w:rFonts w:ascii="Monotype Corsiva" w:eastAsia="Times New Roman" w:hAnsi="Monotype Corsiva" w:cs="Arial"/>
          <w:color w:val="002060"/>
          <w:kern w:val="36"/>
          <w:sz w:val="48"/>
          <w:szCs w:val="48"/>
          <w:u w:val="single"/>
          <w:lang w:eastAsia="ru-RU"/>
        </w:rPr>
        <w:t>Обучающий семинар для педагогов ДОУ. Противодействие коррупции. Конфликт интересов</w:t>
      </w:r>
    </w:p>
    <w:bookmarkEnd w:id="0"/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Обучающий семинар для педагогов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ДОУ был проведен с целью профилактических мероприятий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антикоррупционной политики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Термин 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B545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коррупция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переводе с латинского (</w:t>
      </w:r>
      <w:proofErr w:type="spellStart"/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corruptio</w:t>
      </w:r>
      <w:proofErr w:type="spellEnd"/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означает 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«подкуп»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«порча»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«упадок»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Коррупция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интересам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 совершение указанных деяний в отношении и от имени юридического лица (пункт 1 части 1 статьи 1 Федерального закона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25 декабря 2008 года № 273-ФЗ 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 </w:t>
      </w:r>
      <w:r w:rsidRPr="009B545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противодействии коррупции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Признаки </w:t>
      </w:r>
      <w:proofErr w:type="gramStart"/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коррупции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непосредственное нанесение ущерба авторитету или иным охраняемым законом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интересам государственной 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(муниципальной)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власти 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(службы)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незаконный характер получаемых должностным лицом благ 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(материальных и нематериальных)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использование должностным лицом своего статуса вопреки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интересам государственной 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(муниципальной)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службы;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наличие у должностного лица умысла на совершение действий (бездействия, объективно причиняющим ущерб охраняемым законом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интересам власти или службы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наличие у должностного лица корыстной или иной личной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заинтересованности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понятие 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«Профилактика </w:t>
      </w:r>
      <w:r w:rsidRPr="009B545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коррупции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входит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по предупреждению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коррупции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том числе по выявлению и последующему устранению причин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коррупции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Противодействие коррупции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РФ осуществляют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 физические лица в пределах своих полномочий.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Противодействие коррупции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B545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Российской Федерации строится на основе следующих принципов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B5451" w:rsidRPr="009B5451" w:rsidRDefault="009B5451" w:rsidP="009B5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признание, обеспечение и защита основных прав и свобод человека и гражданина, законность, публичность и открытость деятельности государственных органов и органов местного самоуправления;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неотвратимость ответственности за совершение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коррупционных правонарушений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B5451" w:rsidRPr="009B5451" w:rsidRDefault="009B5451" w:rsidP="009B5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приоритетное применение мер по предупреждению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коррупции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B5451" w:rsidRPr="009B5451" w:rsidRDefault="009B5451" w:rsidP="009B5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сотрудничество государства с институтами гражданского общества, международными организациями и физическими лицами.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5" w:tooltip="Конфликт. Предупреждение и разрешение конфликтов" w:history="1">
        <w:r w:rsidRPr="009B5451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Конфликт интересов педагогических</w:t>
        </w:r>
      </w:hyperlink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работников и причины его возникновения.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это ситуация, при которой у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педагогического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работника при осуществлении им профессиональной деятельности возникает личная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заинтересованность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получении материальной выгоды или иного преимущества и которая влияет или может повлиять на надлежащее исполнение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педагогическим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работником профессиональных обязанностей вследствие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противоречия между его личной заинтересованностью и интересами обучающегося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родителей 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(законных представителей)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несовершеннолетних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обучающихся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пункт 33 части 1 статьи 1 Федерального закона от 29 декабря 2012 года № 273-ФЗ 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 образовании в Российской Федерации»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состоит в близком родстве или свойстве (родители, супруги, братья, сестры, сыновья, дочери, а также братья, сестры, родители и дети супругов) с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обучающимися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родителями 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(законными представителями)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обучающихся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или находится в отношениях непосредственной подчинённости или подконтрольности с этими лицами (завуч муж –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 жена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мать преподаватель – дочь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обучающийся и др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.);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ведет основные 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рамках выполнения государственного или муниципального задания)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платные занятия у одних и тех же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обучающихся детей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занимается репетиторством с учащимися, которых он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обучает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B5451" w:rsidRPr="009B5451" w:rsidRDefault="009B5451" w:rsidP="009B5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занимается репетиторством во время основного занятия или рабочего времени, внеклассного мероприятия;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9B54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«обменивается»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коллегами слабоуспевающими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обучающимися для репетиторства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B5451" w:rsidRPr="009B5451" w:rsidRDefault="009B5451" w:rsidP="009B5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собирает деньги на нужды группы, общеобразовательной организации;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входит в жюри конкурсных мероприятий с участием своих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обучающихся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получает подарки, услуги и принимает иные предложения, предполагающие получение им выгоды, от родителей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обучающихся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B5451" w:rsidRPr="009B5451" w:rsidRDefault="009B5451" w:rsidP="009B5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использует в личных целях возможности родителей </w:t>
      </w:r>
      <w:r w:rsidRPr="009B545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обучающихся</w:t>
      </w: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B5451" w:rsidRPr="009B5451" w:rsidRDefault="009B5451" w:rsidP="009B545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B54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др.</w:t>
      </w:r>
    </w:p>
    <w:p w:rsidR="009B5451" w:rsidRDefault="009B5451"/>
    <w:sectPr w:rsidR="009B5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A1655"/>
    <w:multiLevelType w:val="multilevel"/>
    <w:tmpl w:val="EEFA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51"/>
    <w:rsid w:val="009B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3BB1"/>
  <w15:chartTrackingRefBased/>
  <w15:docId w15:val="{70E89096-D61F-450A-9908-8D9DE67F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5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5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54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B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5451"/>
    <w:rPr>
      <w:b/>
      <w:bCs/>
    </w:rPr>
  </w:style>
  <w:style w:type="character" w:styleId="a5">
    <w:name w:val="Hyperlink"/>
    <w:basedOn w:val="a0"/>
    <w:uiPriority w:val="99"/>
    <w:semiHidden/>
    <w:unhideWhenUsed/>
    <w:rsid w:val="009B5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konfli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2025-11-25T05:25:00Z</dcterms:created>
  <dcterms:modified xsi:type="dcterms:W3CDTF">2025-11-25T05:27:00Z</dcterms:modified>
</cp:coreProperties>
</file>