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CBEC" w14:textId="2B024D7D" w:rsidR="00A8346D" w:rsidRPr="00A24ACE" w:rsidRDefault="00A8346D" w:rsidP="00A8346D">
      <w:pPr>
        <w:pStyle w:val="11"/>
        <w:ind w:right="-143"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</w:t>
      </w:r>
      <w:r w:rsidR="002A2822">
        <w:rPr>
          <w:rFonts w:ascii="Times New Roman" w:hAnsi="Times New Roman" w:cs="Times New Roman"/>
          <w:b/>
          <w:sz w:val="28"/>
          <w:szCs w:val="28"/>
          <w:lang w:bidi="ru-RU"/>
        </w:rPr>
        <w:t>Мониторинг освоения воспитанниками ОП ДО ДУ</w:t>
      </w:r>
    </w:p>
    <w:p w14:paraId="4683DC0C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Группа: старшая (возраст детей: 5–6 лет)</w:t>
      </w:r>
    </w:p>
    <w:p w14:paraId="4B9DA4DB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Период отчётности: сентябрь 2024 – май 2025</w:t>
      </w:r>
    </w:p>
    <w:p w14:paraId="79CA3FFE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Количество воспитанников: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8</w:t>
      </w:r>
    </w:p>
    <w:p w14:paraId="5F05FCB1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Программа реализации: ФОП ДО «От рождения до школы»</w:t>
      </w:r>
    </w:p>
    <w:p w14:paraId="03BBF13D" w14:textId="77777777" w:rsidR="00A8346D" w:rsidRPr="00A24AC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5C2269F4" w14:textId="77777777" w:rsidR="00A8346D" w:rsidRPr="00A24AC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1. Краткая характеристика группы</w:t>
      </w:r>
    </w:p>
    <w:p w14:paraId="2F47A9B5" w14:textId="77777777" w:rsidR="00A8346D" w:rsidRPr="00AE6A9B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A9B">
        <w:rPr>
          <w:rFonts w:ascii="Times New Roman" w:hAnsi="Times New Roman" w:cs="Times New Roman"/>
          <w:b/>
          <w:sz w:val="28"/>
          <w:szCs w:val="28"/>
          <w:lang w:bidi="ru-RU"/>
        </w:rPr>
        <w:t>Состав группы: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 девочки, 6 мальчиков</w:t>
      </w:r>
    </w:p>
    <w:p w14:paraId="6B464617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A9B">
        <w:rPr>
          <w:rFonts w:ascii="Times New Roman" w:hAnsi="Times New Roman" w:cs="Times New Roman"/>
          <w:b/>
          <w:sz w:val="28"/>
          <w:szCs w:val="28"/>
          <w:lang w:bidi="ru-RU"/>
        </w:rPr>
        <w:t>Особенности развития группы: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преобладает высокий уровень познавательной активности; есть дети с замедленным развитием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01FBC92F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A9B">
        <w:rPr>
          <w:rFonts w:ascii="Times New Roman" w:hAnsi="Times New Roman" w:cs="Times New Roman"/>
          <w:b/>
          <w:sz w:val="28"/>
          <w:szCs w:val="28"/>
          <w:lang w:bidi="ru-RU"/>
        </w:rPr>
        <w:t>Социально‑эмоциональный климат</w:t>
      </w: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доброжелательная атмосфера, сформированы дружеские связи, дети умеют договариваться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3361C80C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E6A9B">
        <w:rPr>
          <w:rFonts w:ascii="Times New Roman" w:hAnsi="Times New Roman" w:cs="Times New Roman"/>
          <w:b/>
          <w:sz w:val="28"/>
          <w:szCs w:val="28"/>
          <w:lang w:bidi="ru-RU"/>
        </w:rPr>
        <w:t>Особые обстоятельства</w:t>
      </w: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дети с ОВЗ.</w:t>
      </w:r>
    </w:p>
    <w:p w14:paraId="49444223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5AAA1806" w14:textId="77777777" w:rsidR="00A8346D" w:rsidRPr="00A24ACE" w:rsidRDefault="00A8346D" w:rsidP="00A8346D">
      <w:pPr>
        <w:pStyle w:val="11"/>
        <w:ind w:right="-143"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2. Цели и задачи на отчётный период</w:t>
      </w:r>
    </w:p>
    <w:p w14:paraId="4A6879D1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Цель: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создание условий для всестороннего развития личности ребёнка в соответствии с возрастными нормами и требованиями ФГОС ДО.</w:t>
      </w:r>
    </w:p>
    <w:p w14:paraId="25162663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5DCB672D" w14:textId="77777777" w:rsidR="00A8346D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Основные задачи:</w:t>
      </w:r>
    </w:p>
    <w:p w14:paraId="5F420090" w14:textId="77777777" w:rsidR="00A8346D" w:rsidRPr="00A24ACE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укрепление физического здоровья и формирование основ ЗОЖ;</w:t>
      </w:r>
    </w:p>
    <w:p w14:paraId="021C7EA4" w14:textId="77777777" w:rsidR="00A8346D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развитие познавательной активности и предпосылок учебной деятельности;</w:t>
      </w:r>
    </w:p>
    <w:p w14:paraId="1A330364" w14:textId="77777777" w:rsidR="00A8346D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совершенствование связной речи, расширение словарного запаса;</w:t>
      </w:r>
    </w:p>
    <w:p w14:paraId="3215D472" w14:textId="77777777" w:rsidR="00A8346D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стимулирование творческого потенциала и эстетического восприятия;</w:t>
      </w:r>
    </w:p>
    <w:p w14:paraId="0A83DDFA" w14:textId="77777777" w:rsidR="00A8346D" w:rsidRPr="00A24ACE" w:rsidRDefault="00A8346D" w:rsidP="00A8346D">
      <w:pPr>
        <w:pStyle w:val="11"/>
        <w:numPr>
          <w:ilvl w:val="0"/>
          <w:numId w:val="1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формирование социально‑нравственных качеств и навыков сотрудничества.</w:t>
      </w:r>
    </w:p>
    <w:p w14:paraId="7FE77B03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6E670EF5" w14:textId="77777777" w:rsidR="00A8346D" w:rsidRPr="00A24AC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3. Мониторинг освоения образовательных областей</w:t>
      </w:r>
    </w:p>
    <w:p w14:paraId="02B5CA5D" w14:textId="77777777" w:rsidR="00A8346D" w:rsidRPr="00AE6A9B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3.1. Социально‑коммуникативное развитие</w:t>
      </w:r>
    </w:p>
    <w:p w14:paraId="132100EB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Критерии:</w:t>
      </w:r>
    </w:p>
    <w:p w14:paraId="742CF483" w14:textId="77777777" w:rsidR="00A8346D" w:rsidRDefault="00A8346D" w:rsidP="00A8346D">
      <w:pPr>
        <w:pStyle w:val="11"/>
        <w:numPr>
          <w:ilvl w:val="0"/>
          <w:numId w:val="2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соблюдение правил поведения в группе и общественных местах;</w:t>
      </w:r>
    </w:p>
    <w:p w14:paraId="7BAD3ED2" w14:textId="77777777" w:rsidR="00A8346D" w:rsidRDefault="00A8346D" w:rsidP="00A8346D">
      <w:pPr>
        <w:pStyle w:val="11"/>
        <w:numPr>
          <w:ilvl w:val="0"/>
          <w:numId w:val="2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умение договариваться, разрешать конфликты;</w:t>
      </w:r>
    </w:p>
    <w:p w14:paraId="404FFA98" w14:textId="77777777" w:rsidR="00A8346D" w:rsidRDefault="00A8346D" w:rsidP="00A8346D">
      <w:pPr>
        <w:pStyle w:val="11"/>
        <w:numPr>
          <w:ilvl w:val="0"/>
          <w:numId w:val="2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проявление эмпатии, помощь сверстникам;</w:t>
      </w:r>
    </w:p>
    <w:p w14:paraId="574D803E" w14:textId="77777777" w:rsidR="00A8346D" w:rsidRPr="00AE6A9B" w:rsidRDefault="00A8346D" w:rsidP="00A8346D">
      <w:pPr>
        <w:pStyle w:val="11"/>
        <w:numPr>
          <w:ilvl w:val="0"/>
          <w:numId w:val="2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навыки самообслуживания (одевание, уборка, сервировка).</w:t>
      </w:r>
    </w:p>
    <w:p w14:paraId="533DC15C" w14:textId="77777777" w:rsidR="00A8346D" w:rsidRPr="00AE6A9B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Результаты:</w:t>
      </w:r>
    </w:p>
    <w:p w14:paraId="032FC369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высокий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самостоятельно выполняют бытовые действия, инициируют совместные игры, соблюдают правила, помогают другим;</w:t>
      </w:r>
    </w:p>
    <w:p w14:paraId="5A685694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средний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выполняют действия с напоминанием, иногда конфликтуют, но разрешают споры с помощью взрослого;</w:t>
      </w:r>
    </w:p>
    <w:p w14:paraId="6FCE57E3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ниже среднего: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нуждаются в постоянном контроле, затрудняются в общении, пассивны в играх.</w:t>
      </w:r>
    </w:p>
    <w:p w14:paraId="5A0E946D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Динамика: положительная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требует внимания.</w:t>
      </w:r>
    </w:p>
    <w:p w14:paraId="7C610843" w14:textId="77777777" w:rsidR="00A8346D" w:rsidRPr="00A24ACE" w:rsidRDefault="00A8346D" w:rsidP="00A8346D">
      <w:pPr>
        <w:pStyle w:val="11"/>
        <w:ind w:right="-143"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3.2. Познавательное развитие</w:t>
      </w:r>
    </w:p>
    <w:p w14:paraId="3186FD68" w14:textId="77777777" w:rsidR="00A8346D" w:rsidRDefault="00A8346D" w:rsidP="00A8346D">
      <w:pPr>
        <w:pStyle w:val="11"/>
        <w:ind w:left="1440" w:right="-143" w:firstLine="0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Критерии:</w:t>
      </w:r>
    </w:p>
    <w:p w14:paraId="22B45D6B" w14:textId="77777777" w:rsidR="00A8346D" w:rsidRDefault="00A8346D" w:rsidP="00A8346D">
      <w:pPr>
        <w:pStyle w:val="11"/>
        <w:numPr>
          <w:ilvl w:val="0"/>
          <w:numId w:val="3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счёт в пределах 10–20, сравнение количеств;</w:t>
      </w:r>
    </w:p>
    <w:p w14:paraId="7C709527" w14:textId="77777777" w:rsidR="00A8346D" w:rsidRDefault="00A8346D" w:rsidP="00A8346D">
      <w:pPr>
        <w:pStyle w:val="11"/>
        <w:numPr>
          <w:ilvl w:val="0"/>
          <w:numId w:val="3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знание геометрических фигур, пространственных отношений;</w:t>
      </w:r>
    </w:p>
    <w:p w14:paraId="0616FDB8" w14:textId="77777777" w:rsidR="00A8346D" w:rsidRDefault="00A8346D" w:rsidP="00A8346D">
      <w:pPr>
        <w:pStyle w:val="11"/>
        <w:numPr>
          <w:ilvl w:val="0"/>
          <w:numId w:val="3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ориентировка во времени (дни недели, времена года);</w:t>
      </w:r>
    </w:p>
    <w:p w14:paraId="3B103BC2" w14:textId="77777777" w:rsidR="00A8346D" w:rsidRDefault="00A8346D" w:rsidP="00A8346D">
      <w:pPr>
        <w:pStyle w:val="11"/>
        <w:numPr>
          <w:ilvl w:val="0"/>
          <w:numId w:val="3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интерес к познавательно‑исследовательской деятельности (опыты, наблюдения).</w:t>
      </w:r>
    </w:p>
    <w:p w14:paraId="78D158FD" w14:textId="77777777" w:rsidR="00A8346D" w:rsidRPr="00AE6A9B" w:rsidRDefault="00A8346D" w:rsidP="00A8346D">
      <w:pPr>
        <w:pStyle w:val="11"/>
        <w:ind w:left="1440" w:right="-143" w:firstLine="0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E6A9B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lastRenderedPageBreak/>
        <w:t>Результаты:</w:t>
      </w:r>
    </w:p>
    <w:p w14:paraId="124FE81C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высокий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3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уверенно считают, сравнивают, называют признаки предметов, активно исследуют, задают вопросы;</w:t>
      </w:r>
    </w:p>
    <w:p w14:paraId="1E8839F0" w14:textId="77777777" w:rsidR="00A8346D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средний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допускают ошибки в счёте, нуждаются в наглядной опоре, проявляют интерес эпизодически;</w:t>
      </w:r>
    </w:p>
    <w:p w14:paraId="6B2375C4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ниже среднего: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3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затрудняются в сравнении и классификации, пассивны в познании.</w:t>
      </w:r>
    </w:p>
    <w:p w14:paraId="4A69C847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Динамика: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требует внимания</w:t>
      </w:r>
    </w:p>
    <w:p w14:paraId="5735312B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2EAC359C" w14:textId="77777777" w:rsidR="00A8346D" w:rsidRPr="00A24AC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3.3. Речевое развитие</w:t>
      </w:r>
    </w:p>
    <w:p w14:paraId="1F91663C" w14:textId="77777777" w:rsidR="00A8346D" w:rsidRDefault="00A8346D" w:rsidP="00A8346D">
      <w:pPr>
        <w:pStyle w:val="11"/>
        <w:ind w:left="1440" w:right="-143" w:firstLine="0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Критерии:</w:t>
      </w:r>
    </w:p>
    <w:p w14:paraId="280BC6FE" w14:textId="77777777" w:rsidR="00A8346D" w:rsidRDefault="00A8346D" w:rsidP="00A8346D">
      <w:pPr>
        <w:pStyle w:val="11"/>
        <w:numPr>
          <w:ilvl w:val="0"/>
          <w:numId w:val="4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объём активного словаря (обобщающие понятия, синонимы, антонимы);</w:t>
      </w:r>
    </w:p>
    <w:p w14:paraId="66DDC4C7" w14:textId="77777777" w:rsidR="00A8346D" w:rsidRDefault="00A8346D" w:rsidP="00A8346D">
      <w:pPr>
        <w:pStyle w:val="11"/>
        <w:numPr>
          <w:ilvl w:val="0"/>
          <w:numId w:val="4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построение сложных предложений, пересказ текстов;</w:t>
      </w:r>
    </w:p>
    <w:p w14:paraId="64D30392" w14:textId="77777777" w:rsidR="00A8346D" w:rsidRDefault="00A8346D" w:rsidP="00A8346D">
      <w:pPr>
        <w:pStyle w:val="11"/>
        <w:numPr>
          <w:ilvl w:val="0"/>
          <w:numId w:val="4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составление рассказов по картинке/серии картинок;</w:t>
      </w:r>
    </w:p>
    <w:p w14:paraId="0E3CECDB" w14:textId="77777777" w:rsidR="00A8346D" w:rsidRPr="00AE6A9B" w:rsidRDefault="00A8346D" w:rsidP="00A8346D">
      <w:pPr>
        <w:pStyle w:val="11"/>
        <w:numPr>
          <w:ilvl w:val="0"/>
          <w:numId w:val="4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sz w:val="28"/>
          <w:szCs w:val="28"/>
          <w:lang w:bidi="ru-RU"/>
        </w:rPr>
        <w:t>звукопроизношение, фонематический слух, интонационная выразительность.</w:t>
      </w:r>
    </w:p>
    <w:p w14:paraId="525747DA" w14:textId="77777777" w:rsidR="00A8346D" w:rsidRPr="00AE6A9B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Результаты:</w:t>
      </w:r>
    </w:p>
    <w:p w14:paraId="796C5C2B" w14:textId="77777777" w:rsidR="00A8346D" w:rsidRPr="00A24ACE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высокий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говорят развёрнуто, используют синонимы, пересказывают без подсказок, чётко произносят звуки;</w:t>
      </w:r>
    </w:p>
    <w:p w14:paraId="4D18E5FD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: 1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речь простая, иногда пропускают окончания, допускают замены звуков, пересказывают с наводящими вопросами;</w:t>
      </w:r>
    </w:p>
    <w:p w14:paraId="4F3C0B3A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*</w:t>
      </w: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ниже среднего: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ограниченный словарь, речь из отдельных слов, нарушения звукопроизношения.</w:t>
      </w:r>
    </w:p>
    <w:p w14:paraId="4D8794A0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Динамика: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положительная, требует внимания</w:t>
      </w:r>
    </w:p>
    <w:p w14:paraId="655D8ED2" w14:textId="77777777" w:rsidR="00A8346D" w:rsidRPr="00A24ACE" w:rsidRDefault="00A8346D" w:rsidP="00A8346D">
      <w:pPr>
        <w:pStyle w:val="11"/>
        <w:ind w:right="-143"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/>
          <w:sz w:val="28"/>
          <w:szCs w:val="28"/>
          <w:lang w:bidi="ru-RU"/>
        </w:rPr>
        <w:t>3.4. Художественно‑эстетическое развитие</w:t>
      </w:r>
    </w:p>
    <w:p w14:paraId="513D002E" w14:textId="77777777" w:rsidR="00A8346D" w:rsidRDefault="00A8346D" w:rsidP="00A8346D">
      <w:pPr>
        <w:pStyle w:val="11"/>
        <w:ind w:left="1440" w:right="-143" w:firstLine="0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A24AC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Критерии: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интерес к рисованию, лепке, аппликации, конструированию;</w:t>
      </w:r>
    </w:p>
    <w:p w14:paraId="2C3CC226" w14:textId="77777777" w:rsidR="00A8346D" w:rsidRPr="00867E2E" w:rsidRDefault="00A8346D" w:rsidP="00A8346D">
      <w:pPr>
        <w:pStyle w:val="11"/>
        <w:numPr>
          <w:ilvl w:val="0"/>
          <w:numId w:val="5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владение приёмами (штриховка, смешивание цветов, вырезание, наклеивание)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31F0F2B0" w14:textId="77777777" w:rsidR="00A8346D" w:rsidRDefault="00A8346D" w:rsidP="00A8346D">
      <w:pPr>
        <w:pStyle w:val="11"/>
        <w:numPr>
          <w:ilvl w:val="0"/>
          <w:numId w:val="5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передача формы, цвета, композиции в работах;</w:t>
      </w:r>
    </w:p>
    <w:p w14:paraId="039B1D56" w14:textId="77777777" w:rsidR="00A8346D" w:rsidRPr="00AE6A9B" w:rsidRDefault="00A8346D" w:rsidP="00A8346D">
      <w:pPr>
        <w:pStyle w:val="11"/>
        <w:numPr>
          <w:ilvl w:val="0"/>
          <w:numId w:val="5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эмоциональная отзывчивость на музыку, танцы, театрализацию.</w:t>
      </w:r>
    </w:p>
    <w:p w14:paraId="70C12616" w14:textId="77777777" w:rsidR="00A8346D" w:rsidRPr="00867E2E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Результаты:</w:t>
      </w:r>
    </w:p>
    <w:p w14:paraId="3CDEFC86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высокий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создают выразительные образы, самостоятельно выбирают материалы, активно участвуют в праздниках;</w:t>
      </w:r>
    </w:p>
    <w:p w14:paraId="518A7520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средний уровень: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работают по образцу, иногда теряют интерес, нуждаются в поддержке;</w:t>
      </w:r>
    </w:p>
    <w:p w14:paraId="47BC1B4D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ниже среднего: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пассивны, затрудняются в выполнении приёмов, избегают творческих заданий.</w:t>
      </w:r>
    </w:p>
    <w:p w14:paraId="1670282D" w14:textId="77777777" w:rsidR="00A8346D" w:rsidRPr="002A1829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Динамика: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положительная. стабильная</w:t>
      </w:r>
    </w:p>
    <w:p w14:paraId="67C1F999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179145B7" w14:textId="77777777" w:rsidR="00A8346D" w:rsidRPr="00867E2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3.5. Физическое развитие</w:t>
      </w:r>
    </w:p>
    <w:p w14:paraId="3B2C3CDF" w14:textId="77777777" w:rsidR="00A8346D" w:rsidRDefault="00A8346D" w:rsidP="00A8346D">
      <w:pPr>
        <w:pStyle w:val="11"/>
        <w:ind w:left="1440" w:right="-143" w:firstLine="0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Критерии:</w:t>
      </w:r>
    </w:p>
    <w:p w14:paraId="2B28041D" w14:textId="77777777" w:rsidR="00A8346D" w:rsidRDefault="00A8346D" w:rsidP="00A8346D">
      <w:pPr>
        <w:pStyle w:val="11"/>
        <w:numPr>
          <w:ilvl w:val="0"/>
          <w:numId w:val="6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координация движений (ходьба, бег, прыжки, лазание);</w:t>
      </w:r>
    </w:p>
    <w:p w14:paraId="3932A2DA" w14:textId="77777777" w:rsidR="00A8346D" w:rsidRPr="00867E2E" w:rsidRDefault="00A8346D" w:rsidP="00A8346D">
      <w:pPr>
        <w:pStyle w:val="11"/>
        <w:numPr>
          <w:ilvl w:val="0"/>
          <w:numId w:val="6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ловкость, равновесие, выносливость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669E68A0" w14:textId="77777777" w:rsidR="00A8346D" w:rsidRDefault="00A8346D" w:rsidP="00A8346D">
      <w:pPr>
        <w:pStyle w:val="11"/>
        <w:numPr>
          <w:ilvl w:val="0"/>
          <w:numId w:val="6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выполнение основных гимнастических упражнений;</w:t>
      </w:r>
    </w:p>
    <w:p w14:paraId="66209D63" w14:textId="77777777" w:rsidR="00A8346D" w:rsidRPr="00AE6A9B" w:rsidRDefault="00A8346D" w:rsidP="00A8346D">
      <w:pPr>
        <w:pStyle w:val="11"/>
        <w:numPr>
          <w:ilvl w:val="0"/>
          <w:numId w:val="6"/>
        </w:numPr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sz w:val="28"/>
          <w:szCs w:val="28"/>
          <w:lang w:bidi="ru-RU"/>
        </w:rPr>
        <w:t>осанка, культура движений, соблюдение правил безопасности.</w:t>
      </w:r>
    </w:p>
    <w:p w14:paraId="0C42C1F3" w14:textId="77777777" w:rsidR="00A8346D" w:rsidRPr="00AE6A9B" w:rsidRDefault="00A8346D" w:rsidP="00A8346D">
      <w:pPr>
        <w:pStyle w:val="11"/>
        <w:ind w:right="-143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Результаты:</w:t>
      </w:r>
    </w:p>
    <w:p w14:paraId="781738BA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высокий уровень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4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уверенно двигаются, соблюдают темп, выполняют задания без ошибок, участвуют в соревнованиях;</w:t>
      </w:r>
    </w:p>
    <w:p w14:paraId="2DE83347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40040070" w14:textId="77777777" w:rsidR="00A8346D" w:rsidRPr="002A1829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средний уровень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— иногда теряют равновесие, требуется повторение инструкций;</w:t>
      </w:r>
    </w:p>
    <w:p w14:paraId="749193C3" w14:textId="77777777" w:rsidR="00A8346D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*</w:t>
      </w: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ниже среднего: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 </w:t>
      </w:r>
      <w:r w:rsidRPr="002A1829">
        <w:rPr>
          <w:rFonts w:ascii="Times New Roman" w:hAnsi="Times New Roman" w:cs="Times New Roman"/>
          <w:bCs/>
          <w:sz w:val="28"/>
          <w:szCs w:val="28"/>
          <w:lang w:bidi="ru-RU"/>
        </w:rPr>
        <w:t>— отстают в координации, избегают активных игр, нуждаются в индивидуальной работе.</w:t>
      </w:r>
    </w:p>
    <w:p w14:paraId="0FDEA032" w14:textId="77777777" w:rsidR="00A8346D" w:rsidRPr="002B3E8A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Динамика: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стабильная</w:t>
      </w:r>
    </w:p>
    <w:p w14:paraId="6AB4577B" w14:textId="77777777" w:rsidR="00A8346D" w:rsidRPr="00867E2E" w:rsidRDefault="00A8346D" w:rsidP="00A8346D">
      <w:pPr>
        <w:pStyle w:val="11"/>
        <w:ind w:right="-143"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4. Анализ результатов</w:t>
      </w:r>
    </w:p>
    <w:p w14:paraId="238D082A" w14:textId="77777777" w:rsidR="00A8346D" w:rsidRPr="002B3E8A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Достижения: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рост самостоятельности в режимных моментах, улучшение связной речи у большинства детей, активное участие в коллективных творческих проектах, освоение базовых двигательных навыков, формирование предпосылок учебной деятельности.</w:t>
      </w:r>
    </w:p>
    <w:p w14:paraId="747EFE1C" w14:textId="77777777" w:rsidR="00A8346D" w:rsidRPr="002B3E8A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46E7639E" w14:textId="77777777" w:rsidR="00A8346D" w:rsidRPr="002B3E8A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Трудности: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недостаточная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сформированность фонематического слуха у отдельных воспитанников, низкая познавательная активность у части группы, затруднения в согласовании действий в совместных играх, проблемы с мелкой моторикой.</w:t>
      </w:r>
    </w:p>
    <w:p w14:paraId="35E59085" w14:textId="77777777" w:rsidR="00A8346D" w:rsidRPr="002B3E8A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42E61C47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Причины затруднений: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индивидуальные особенности развития, недостаточная речевая практика дома, частые болезни, недостаточная мотивация, дефицит дидактических материалов.</w:t>
      </w:r>
    </w:p>
    <w:p w14:paraId="10D7A118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B4BCC44" w14:textId="77777777" w:rsidR="00A8346D" w:rsidRPr="00867E2E" w:rsidRDefault="00A8346D" w:rsidP="00A8346D">
      <w:pPr>
        <w:pStyle w:val="11"/>
        <w:ind w:right="-14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67E2E">
        <w:rPr>
          <w:rFonts w:ascii="Times New Roman" w:hAnsi="Times New Roman" w:cs="Times New Roman"/>
          <w:b/>
          <w:sz w:val="28"/>
          <w:szCs w:val="28"/>
          <w:lang w:bidi="ru-RU"/>
        </w:rPr>
        <w:t>5. Выводы</w:t>
      </w:r>
    </w:p>
    <w:p w14:paraId="65E82F88" w14:textId="77777777" w:rsidR="00A8346D" w:rsidRPr="002B3E8A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Большинство детей демонстрируют стабильную положительную динамику по всем образовательным областям.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Наблюдается рост самостоятельности и коммуникативных навыков в повседневной деятельности.</w:t>
      </w:r>
    </w:p>
    <w:p w14:paraId="177464A7" w14:textId="77777777" w:rsidR="00A8346D" w:rsidRPr="002B3E8A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    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Отмечена высокая вовлечённость в творческую и познавательную деятельность при использовании игровых и проектных методов.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Сформированы предпосылки учебной деятельности: дети умеют слушать инструкцию, планировать действия, оценивать результат.</w:t>
      </w:r>
    </w:p>
    <w:p w14:paraId="674611E3" w14:textId="77777777" w:rsidR="00A8346D" w:rsidRPr="002B3E8A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            </w:t>
      </w:r>
      <w:r w:rsidRPr="002B3E8A">
        <w:rPr>
          <w:rFonts w:ascii="Times New Roman" w:hAnsi="Times New Roman" w:cs="Times New Roman"/>
          <w:bCs/>
          <w:sz w:val="28"/>
          <w:szCs w:val="28"/>
          <w:lang w:bidi="ru-RU"/>
        </w:rPr>
        <w:t>Требуется индивидуализация работы с воспитанниками, имеющими отставание в речевом, физическом или познавательном развитии.</w:t>
      </w:r>
    </w:p>
    <w:p w14:paraId="06292CA7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74A2A774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1EFF1477" w14:textId="77777777" w:rsidR="00A8346D" w:rsidRDefault="00A8346D" w:rsidP="00A8346D">
      <w:pPr>
        <w:pStyle w:val="11"/>
        <w:ind w:right="-143" w:firstLine="0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AC0CE81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11BF0A53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68FBD55C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20352801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24C7253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9CAAA54" w14:textId="77777777" w:rsidR="00A8346D" w:rsidRDefault="00A8346D" w:rsidP="00A8346D">
      <w:pPr>
        <w:pStyle w:val="11"/>
        <w:ind w:right="-143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02BAA7C7" w14:textId="77777777" w:rsidR="00EA5806" w:rsidRDefault="00EA5806"/>
    <w:sectPr w:rsidR="00EA5806" w:rsidSect="00A83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2A"/>
    <w:multiLevelType w:val="hybridMultilevel"/>
    <w:tmpl w:val="E88C039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897C55"/>
    <w:multiLevelType w:val="hybridMultilevel"/>
    <w:tmpl w:val="12E2B2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B6CD4"/>
    <w:multiLevelType w:val="hybridMultilevel"/>
    <w:tmpl w:val="AB4022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7079DC"/>
    <w:multiLevelType w:val="hybridMultilevel"/>
    <w:tmpl w:val="7C7C18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F4400"/>
    <w:multiLevelType w:val="hybridMultilevel"/>
    <w:tmpl w:val="FC12E3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3F3E80"/>
    <w:multiLevelType w:val="hybridMultilevel"/>
    <w:tmpl w:val="F4F2A3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2302016">
    <w:abstractNumId w:val="3"/>
  </w:num>
  <w:num w:numId="2" w16cid:durableId="1157107455">
    <w:abstractNumId w:val="5"/>
  </w:num>
  <w:num w:numId="3" w16cid:durableId="1792505402">
    <w:abstractNumId w:val="4"/>
  </w:num>
  <w:num w:numId="4" w16cid:durableId="1243955651">
    <w:abstractNumId w:val="2"/>
  </w:num>
  <w:num w:numId="5" w16cid:durableId="1569730750">
    <w:abstractNumId w:val="1"/>
  </w:num>
  <w:num w:numId="6" w16cid:durableId="118740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06"/>
    <w:rsid w:val="002A2822"/>
    <w:rsid w:val="00A8346D"/>
    <w:rsid w:val="00EA5806"/>
    <w:rsid w:val="00E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EC37"/>
  <w15:chartTrackingRefBased/>
  <w15:docId w15:val="{1BFAE2BA-E3A4-4B51-AE1B-29D0BA8C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8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8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8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8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8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8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8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8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8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8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806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A8346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2025-11-25T07:48:00Z</dcterms:created>
  <dcterms:modified xsi:type="dcterms:W3CDTF">2025-11-25T08:07:00Z</dcterms:modified>
</cp:coreProperties>
</file>